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1F2" w:rsidRDefault="003E21F2" w:rsidP="003E21F2">
      <w:pPr>
        <w:spacing w:after="0"/>
        <w:rPr>
          <w:rFonts w:ascii="Arial" w:hAnsi="Arial" w:cs="Arial"/>
          <w:b/>
          <w:sz w:val="28"/>
          <w:szCs w:val="28"/>
          <w:u w:val="single"/>
        </w:rPr>
      </w:pPr>
    </w:p>
    <w:p w:rsidR="006D5CEB" w:rsidRPr="00B20FEE" w:rsidRDefault="002A6A27" w:rsidP="00132DB3">
      <w:pPr>
        <w:rPr>
          <w:rFonts w:ascii="Arial" w:hAnsi="Arial" w:cs="Arial"/>
          <w:b/>
          <w:u w:val="single"/>
        </w:rPr>
      </w:pPr>
      <w:r w:rsidRPr="00B20FEE">
        <w:rPr>
          <w:rFonts w:ascii="Arial" w:hAnsi="Arial" w:cs="Arial"/>
          <w:b/>
          <w:u w:val="single"/>
        </w:rPr>
        <w:t>EXTENDED DURATION INCIDENT (EDI)</w:t>
      </w:r>
    </w:p>
    <w:p w:rsidR="002A6A27" w:rsidRPr="00707F95" w:rsidRDefault="002A6A27" w:rsidP="000D58B5">
      <w:pPr>
        <w:spacing w:after="0" w:line="240" w:lineRule="auto"/>
        <w:rPr>
          <w:rFonts w:ascii="Arial" w:hAnsi="Arial" w:cs="Arial"/>
        </w:rPr>
      </w:pPr>
      <w:r w:rsidRPr="00707F95">
        <w:rPr>
          <w:rFonts w:ascii="Arial" w:hAnsi="Arial" w:cs="Arial"/>
        </w:rPr>
        <w:t xml:space="preserve">Any incident that occurs on the </w:t>
      </w:r>
      <w:r w:rsidRPr="00707F95">
        <w:rPr>
          <w:rFonts w:ascii="Arial" w:hAnsi="Arial" w:cs="Arial"/>
          <w:b/>
          <w:sz w:val="24"/>
          <w:szCs w:val="24"/>
        </w:rPr>
        <w:t>Interstate</w:t>
      </w:r>
      <w:r w:rsidRPr="00707F95">
        <w:rPr>
          <w:rFonts w:ascii="Arial" w:hAnsi="Arial" w:cs="Arial"/>
        </w:rPr>
        <w:t xml:space="preserve"> or </w:t>
      </w:r>
      <w:r w:rsidRPr="00707F95">
        <w:rPr>
          <w:rFonts w:ascii="Arial" w:hAnsi="Arial" w:cs="Arial"/>
          <w:b/>
          <w:sz w:val="24"/>
          <w:szCs w:val="24"/>
        </w:rPr>
        <w:t>US 41</w:t>
      </w:r>
      <w:r w:rsidRPr="00707F95">
        <w:rPr>
          <w:rFonts w:ascii="Arial" w:hAnsi="Arial" w:cs="Arial"/>
        </w:rPr>
        <w:t xml:space="preserve"> that:</w:t>
      </w:r>
    </w:p>
    <w:p w:rsidR="008803F0" w:rsidRPr="00707F95" w:rsidRDefault="002A6A27" w:rsidP="002A6A2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707F95">
        <w:rPr>
          <w:rFonts w:ascii="Arial" w:hAnsi="Arial" w:cs="Arial"/>
        </w:rPr>
        <w:t>Closes one direction for 2 hours or more</w:t>
      </w:r>
    </w:p>
    <w:p w:rsidR="002A6A27" w:rsidRPr="00707F95" w:rsidRDefault="002A6A27" w:rsidP="002A6A27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707F95">
        <w:rPr>
          <w:rFonts w:ascii="Arial" w:hAnsi="Arial" w:cs="Arial"/>
        </w:rPr>
        <w:t>Closes both directions for 30 minutes or more</w:t>
      </w:r>
    </w:p>
    <w:p w:rsidR="002A6A27" w:rsidRPr="00707F95" w:rsidRDefault="002A6A27" w:rsidP="002A6A27">
      <w:pPr>
        <w:spacing w:after="0" w:line="240" w:lineRule="auto"/>
        <w:rPr>
          <w:rFonts w:ascii="Arial" w:hAnsi="Arial" w:cs="Arial"/>
        </w:rPr>
      </w:pPr>
    </w:p>
    <w:p w:rsidR="006D5CEB" w:rsidRPr="00707F95" w:rsidRDefault="006D5CEB" w:rsidP="002A6A27">
      <w:pPr>
        <w:spacing w:after="0" w:line="240" w:lineRule="auto"/>
        <w:rPr>
          <w:rFonts w:ascii="Arial" w:hAnsi="Arial" w:cs="Arial"/>
        </w:rPr>
      </w:pPr>
    </w:p>
    <w:p w:rsidR="00ED124C" w:rsidRPr="00707F95" w:rsidRDefault="000B5F2D" w:rsidP="00CE55C7">
      <w:pPr>
        <w:spacing w:after="0" w:line="240" w:lineRule="auto"/>
        <w:rPr>
          <w:rFonts w:ascii="Arial" w:hAnsi="Arial" w:cs="Arial"/>
          <w:color w:val="000000"/>
        </w:rPr>
      </w:pPr>
      <w:r w:rsidRPr="00707F95">
        <w:rPr>
          <w:rFonts w:ascii="Arial" w:hAnsi="Arial" w:cs="Arial"/>
        </w:rPr>
        <w:t>All EDI’s are reviewed as an After Action Review (AAR).  This allows</w:t>
      </w:r>
      <w:r w:rsidR="00C93A9C" w:rsidRPr="00707F95">
        <w:rPr>
          <w:rFonts w:ascii="Arial" w:hAnsi="Arial" w:cs="Arial"/>
        </w:rPr>
        <w:t xml:space="preserve"> all agencies involved in the incident response to meet and collective</w:t>
      </w:r>
      <w:r w:rsidR="00132DB3" w:rsidRPr="00707F95">
        <w:rPr>
          <w:rFonts w:ascii="Arial" w:hAnsi="Arial" w:cs="Arial"/>
        </w:rPr>
        <w:t>ly</w:t>
      </w:r>
      <w:r w:rsidR="00C93A9C" w:rsidRPr="00707F95">
        <w:rPr>
          <w:rFonts w:ascii="Arial" w:hAnsi="Arial" w:cs="Arial"/>
        </w:rPr>
        <w:t xml:space="preserve"> evaluate their response to the incident.  Participants typically include the </w:t>
      </w:r>
      <w:r w:rsidRPr="00707F95">
        <w:rPr>
          <w:rFonts w:ascii="Arial" w:hAnsi="Arial" w:cs="Arial"/>
        </w:rPr>
        <w:t>RIMC</w:t>
      </w:r>
      <w:r w:rsidR="00C93A9C" w:rsidRPr="00707F95">
        <w:rPr>
          <w:rFonts w:ascii="Arial" w:hAnsi="Arial" w:cs="Arial"/>
        </w:rPr>
        <w:t xml:space="preserve"> </w:t>
      </w:r>
      <w:r w:rsidRPr="00707F95">
        <w:rPr>
          <w:rFonts w:ascii="Arial" w:hAnsi="Arial" w:cs="Arial"/>
        </w:rPr>
        <w:t xml:space="preserve">/ DSP &amp; Law Enforcement Agencies / Fire Service Responders </w:t>
      </w:r>
      <w:r w:rsidR="00C93A9C" w:rsidRPr="00707F95">
        <w:rPr>
          <w:rFonts w:ascii="Arial" w:hAnsi="Arial" w:cs="Arial"/>
        </w:rPr>
        <w:t xml:space="preserve">/ STOC personnel, </w:t>
      </w:r>
      <w:r w:rsidRPr="00707F95">
        <w:rPr>
          <w:rFonts w:ascii="Arial" w:hAnsi="Arial" w:cs="Arial"/>
        </w:rPr>
        <w:t>and towing agencies</w:t>
      </w:r>
      <w:r w:rsidR="00C93A9C" w:rsidRPr="00707F95">
        <w:rPr>
          <w:rFonts w:ascii="Arial" w:hAnsi="Arial" w:cs="Arial"/>
        </w:rPr>
        <w:t xml:space="preserve">.  The AAR provides a forum for all stakeholders in the incident </w:t>
      </w:r>
      <w:r w:rsidRPr="00707F95">
        <w:rPr>
          <w:rFonts w:ascii="Arial" w:hAnsi="Arial" w:cs="Arial"/>
        </w:rPr>
        <w:t>to indentify and discuss best practices utilized during a specific incident, as well as to identify areas for improvement.</w:t>
      </w:r>
      <w:r w:rsidR="00CE55C7" w:rsidRPr="00707F95">
        <w:rPr>
          <w:rFonts w:ascii="Arial" w:hAnsi="Arial" w:cs="Arial"/>
        </w:rPr>
        <w:t xml:space="preserve">  </w:t>
      </w:r>
      <w:r w:rsidR="00ED124C" w:rsidRPr="00707F95">
        <w:rPr>
          <w:rFonts w:ascii="Arial" w:hAnsi="Arial" w:cs="Arial"/>
          <w:color w:val="000000"/>
        </w:rPr>
        <w:t>Th</w:t>
      </w:r>
      <w:r w:rsidR="00CE55C7" w:rsidRPr="00707F95">
        <w:rPr>
          <w:rFonts w:ascii="Arial" w:hAnsi="Arial" w:cs="Arial"/>
          <w:color w:val="000000"/>
        </w:rPr>
        <w:t xml:space="preserve">is data can then be </w:t>
      </w:r>
      <w:r w:rsidR="00ED124C" w:rsidRPr="00707F95">
        <w:rPr>
          <w:rFonts w:ascii="Arial" w:hAnsi="Arial" w:cs="Arial"/>
          <w:color w:val="000000"/>
        </w:rPr>
        <w:t>compile</w:t>
      </w:r>
      <w:r w:rsidR="00CE55C7" w:rsidRPr="00707F95">
        <w:rPr>
          <w:rFonts w:ascii="Arial" w:hAnsi="Arial" w:cs="Arial"/>
          <w:color w:val="000000"/>
        </w:rPr>
        <w:t>d</w:t>
      </w:r>
      <w:r w:rsidR="00ED124C" w:rsidRPr="00707F95">
        <w:rPr>
          <w:rFonts w:ascii="Arial" w:hAnsi="Arial" w:cs="Arial"/>
          <w:color w:val="000000"/>
        </w:rPr>
        <w:t xml:space="preserve"> and share</w:t>
      </w:r>
      <w:r w:rsidR="00CE55C7" w:rsidRPr="00707F95">
        <w:rPr>
          <w:rFonts w:ascii="Arial" w:hAnsi="Arial" w:cs="Arial"/>
          <w:color w:val="000000"/>
        </w:rPr>
        <w:t>d</w:t>
      </w:r>
      <w:r w:rsidR="00ED124C" w:rsidRPr="00707F95">
        <w:rPr>
          <w:rFonts w:ascii="Arial" w:hAnsi="Arial" w:cs="Arial"/>
          <w:color w:val="000000"/>
        </w:rPr>
        <w:t xml:space="preserve"> </w:t>
      </w:r>
      <w:r w:rsidR="00CE55C7" w:rsidRPr="00707F95">
        <w:rPr>
          <w:rFonts w:ascii="Arial" w:hAnsi="Arial" w:cs="Arial"/>
          <w:color w:val="000000"/>
        </w:rPr>
        <w:t>as lessons</w:t>
      </w:r>
      <w:r w:rsidR="00ED124C" w:rsidRPr="00707F95">
        <w:rPr>
          <w:rFonts w:ascii="Arial" w:hAnsi="Arial" w:cs="Arial"/>
          <w:color w:val="000000"/>
        </w:rPr>
        <w:t xml:space="preserve"> learned, ideas for improvement and best practices with all public safety agencies. This information </w:t>
      </w:r>
      <w:r w:rsidR="00CE55C7" w:rsidRPr="00707F95">
        <w:rPr>
          <w:rFonts w:ascii="Arial" w:hAnsi="Arial" w:cs="Arial"/>
          <w:color w:val="000000"/>
        </w:rPr>
        <w:t xml:space="preserve">is </w:t>
      </w:r>
      <w:r w:rsidR="00ED124C" w:rsidRPr="00707F95">
        <w:rPr>
          <w:rFonts w:ascii="Arial" w:hAnsi="Arial" w:cs="Arial"/>
          <w:color w:val="000000"/>
        </w:rPr>
        <w:t xml:space="preserve">also used to identify future initiatives and training needs. </w:t>
      </w:r>
    </w:p>
    <w:p w:rsidR="00ED124C" w:rsidRDefault="00ED124C" w:rsidP="002A6A27">
      <w:pPr>
        <w:spacing w:after="0" w:line="240" w:lineRule="auto"/>
      </w:pPr>
    </w:p>
    <w:p w:rsidR="000D58B5" w:rsidRPr="00B20FEE" w:rsidRDefault="004E511D" w:rsidP="000D58B5">
      <w:pPr>
        <w:rPr>
          <w:rFonts w:ascii="Arial" w:hAnsi="Arial" w:cs="Arial"/>
          <w:b/>
          <w:u w:val="single"/>
        </w:rPr>
      </w:pPr>
      <w:r w:rsidRPr="00B20FEE">
        <w:rPr>
          <w:rFonts w:ascii="Arial" w:hAnsi="Arial" w:cs="Arial"/>
          <w:b/>
          <w:u w:val="single"/>
        </w:rPr>
        <w:t>TRAFFIC INCIDENT MANAGEMENT ENHANCEMENT (TIME)</w:t>
      </w:r>
    </w:p>
    <w:p w:rsidR="004E511D" w:rsidRPr="00707F95" w:rsidRDefault="004E511D" w:rsidP="004E511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707F95">
        <w:rPr>
          <w:rFonts w:ascii="Arial" w:eastAsia="Times New Roman" w:hAnsi="Arial" w:cs="Arial"/>
          <w:noProof/>
          <w:sz w:val="24"/>
          <w:szCs w:val="24"/>
        </w:rPr>
        <w:drawing>
          <wp:inline distT="0" distB="0" distL="0" distR="0">
            <wp:extent cx="1905635" cy="789305"/>
            <wp:effectExtent l="19050" t="0" r="0" b="0"/>
            <wp:docPr id="2" name="Picture 2" descr="TIM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 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63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11D" w:rsidRPr="00707F95" w:rsidRDefault="004E511D" w:rsidP="004E511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511D" w:rsidRPr="00707F95" w:rsidRDefault="004E511D" w:rsidP="004E511D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707F95">
        <w:rPr>
          <w:rFonts w:ascii="Arial" w:eastAsia="Times New Roman" w:hAnsi="Arial" w:cs="Arial"/>
        </w:rPr>
        <w:t>Wisconsin recognizes the importance of TIM</w:t>
      </w:r>
      <w:r w:rsidR="00707F95">
        <w:rPr>
          <w:rFonts w:ascii="Arial" w:eastAsia="Times New Roman" w:hAnsi="Arial" w:cs="Arial"/>
        </w:rPr>
        <w:t xml:space="preserve"> (Traffic Incident M</w:t>
      </w:r>
      <w:r w:rsidR="00132DB3" w:rsidRPr="00707F95">
        <w:rPr>
          <w:rFonts w:ascii="Arial" w:eastAsia="Times New Roman" w:hAnsi="Arial" w:cs="Arial"/>
        </w:rPr>
        <w:t>anagement)</w:t>
      </w:r>
      <w:r w:rsidRPr="00707F95">
        <w:rPr>
          <w:rFonts w:ascii="Arial" w:eastAsia="Times New Roman" w:hAnsi="Arial" w:cs="Arial"/>
        </w:rPr>
        <w:t xml:space="preserve"> in maintaining the operational safety and efficiency of the state’s roadways. The Traffic Incident</w:t>
      </w:r>
      <w:r w:rsidR="00707F95">
        <w:rPr>
          <w:rFonts w:ascii="Arial" w:eastAsia="Times New Roman" w:hAnsi="Arial" w:cs="Arial"/>
        </w:rPr>
        <w:t xml:space="preserve"> Management Enhancement (TIME) p</w:t>
      </w:r>
      <w:r w:rsidRPr="00707F95">
        <w:rPr>
          <w:rFonts w:ascii="Arial" w:eastAsia="Times New Roman" w:hAnsi="Arial" w:cs="Arial"/>
        </w:rPr>
        <w:t>rogram is a comprehensive multi-agency, multi-discipline program, led by the Wisconsin Departme</w:t>
      </w:r>
      <w:r w:rsidR="00707F95">
        <w:rPr>
          <w:rFonts w:ascii="Arial" w:eastAsia="Times New Roman" w:hAnsi="Arial" w:cs="Arial"/>
        </w:rPr>
        <w:t>nt of Transportation (WisDOT)</w:t>
      </w:r>
      <w:r w:rsidRPr="00707F95">
        <w:rPr>
          <w:rFonts w:ascii="Arial" w:eastAsia="Times New Roman" w:hAnsi="Arial" w:cs="Arial"/>
        </w:rPr>
        <w:t xml:space="preserve"> </w:t>
      </w:r>
      <w:r w:rsidR="00707F95">
        <w:rPr>
          <w:rFonts w:ascii="Arial" w:eastAsia="Times New Roman" w:hAnsi="Arial" w:cs="Arial"/>
        </w:rPr>
        <w:t xml:space="preserve">that is </w:t>
      </w:r>
      <w:r w:rsidRPr="00707F95">
        <w:rPr>
          <w:rFonts w:ascii="Arial" w:eastAsia="Times New Roman" w:hAnsi="Arial" w:cs="Arial"/>
        </w:rPr>
        <w:t>dedicated to:</w:t>
      </w:r>
    </w:p>
    <w:p w:rsidR="004E511D" w:rsidRPr="00707F95" w:rsidRDefault="004E511D" w:rsidP="004E51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707F95">
        <w:rPr>
          <w:rFonts w:ascii="Arial" w:eastAsia="Times New Roman" w:hAnsi="Arial" w:cs="Arial"/>
        </w:rPr>
        <w:t xml:space="preserve">Improving responder safety </w:t>
      </w:r>
    </w:p>
    <w:p w:rsidR="004E511D" w:rsidRPr="00707F95" w:rsidRDefault="004E511D" w:rsidP="004E51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707F95">
        <w:rPr>
          <w:rFonts w:ascii="Arial" w:eastAsia="Times New Roman" w:hAnsi="Arial" w:cs="Arial"/>
        </w:rPr>
        <w:t xml:space="preserve">Enhancing the safe, quick clearance of traffic incidents </w:t>
      </w:r>
    </w:p>
    <w:p w:rsidR="006D5CEB" w:rsidRPr="00707F95" w:rsidRDefault="004E511D" w:rsidP="004E511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707F95">
        <w:rPr>
          <w:rFonts w:ascii="Arial" w:eastAsia="Times New Roman" w:hAnsi="Arial" w:cs="Arial"/>
        </w:rPr>
        <w:t xml:space="preserve">Supporting prompt, reliable, interoperable communications </w:t>
      </w:r>
    </w:p>
    <w:p w:rsidR="004E511D" w:rsidRPr="00707F95" w:rsidRDefault="004E511D" w:rsidP="004E511D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707F95">
        <w:rPr>
          <w:rFonts w:ascii="Arial" w:eastAsia="Times New Roman" w:hAnsi="Arial" w:cs="Arial"/>
        </w:rPr>
        <w:t>The program, initiated in 1995, is a sustained initiative for assessing needs, developing solutions and strategies, and fostering the transportation-public safety partnerships that are essential for effective TIM.</w:t>
      </w:r>
    </w:p>
    <w:p w:rsidR="004E511D" w:rsidRPr="003E21F2" w:rsidRDefault="004E511D" w:rsidP="003E21F2">
      <w:p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 w:rsidRPr="00707F95">
        <w:rPr>
          <w:rFonts w:ascii="Arial" w:eastAsia="Times New Roman" w:hAnsi="Arial" w:cs="Arial"/>
        </w:rPr>
        <w:t xml:space="preserve">The STOC </w:t>
      </w:r>
      <w:r w:rsidR="00F1431B" w:rsidRPr="00707F95">
        <w:rPr>
          <w:rFonts w:ascii="Arial" w:eastAsia="Times New Roman" w:hAnsi="Arial" w:cs="Arial"/>
        </w:rPr>
        <w:t xml:space="preserve">Control Room </w:t>
      </w:r>
      <w:r w:rsidRPr="00707F95">
        <w:rPr>
          <w:rFonts w:ascii="Arial" w:eastAsia="Times New Roman" w:hAnsi="Arial" w:cs="Arial"/>
        </w:rPr>
        <w:t>work</w:t>
      </w:r>
      <w:r w:rsidR="00F1431B" w:rsidRPr="00707F95">
        <w:rPr>
          <w:rFonts w:ascii="Arial" w:eastAsia="Times New Roman" w:hAnsi="Arial" w:cs="Arial"/>
        </w:rPr>
        <w:t>s</w:t>
      </w:r>
      <w:r w:rsidRPr="00707F95">
        <w:rPr>
          <w:rFonts w:ascii="Arial" w:eastAsia="Times New Roman" w:hAnsi="Arial" w:cs="Arial"/>
        </w:rPr>
        <w:t xml:space="preserve"> to support the TIME Program by </w:t>
      </w:r>
      <w:r w:rsidR="00380BC4" w:rsidRPr="00707F95">
        <w:rPr>
          <w:rFonts w:ascii="Arial" w:eastAsia="Times New Roman" w:hAnsi="Arial" w:cs="Arial"/>
        </w:rPr>
        <w:t>identifying</w:t>
      </w:r>
      <w:r w:rsidRPr="00707F95">
        <w:rPr>
          <w:rFonts w:ascii="Arial" w:eastAsia="Times New Roman" w:hAnsi="Arial" w:cs="Arial"/>
        </w:rPr>
        <w:t>, archiving, and providing incidents which may be shared to promote responder safety, enhance quick clearance of incident, and provide examples of good interoperable agency communications.</w:t>
      </w:r>
      <w:r w:rsidR="00132DB3" w:rsidRPr="00707F95">
        <w:rPr>
          <w:rFonts w:ascii="Arial" w:eastAsia="Times New Roman" w:hAnsi="Arial" w:cs="Arial"/>
        </w:rPr>
        <w:t xml:space="preserve">  Operators</w:t>
      </w:r>
      <w:r w:rsidR="00380BC4" w:rsidRPr="00707F95">
        <w:rPr>
          <w:rFonts w:ascii="Arial" w:eastAsia="Times New Roman" w:hAnsi="Arial" w:cs="Arial"/>
        </w:rPr>
        <w:t xml:space="preserve"> who identify an incident which may be useful to the TIME Program will archive any related video footage, print any related reports </w:t>
      </w:r>
      <w:r w:rsidR="00132DB3" w:rsidRPr="00707F95">
        <w:rPr>
          <w:rFonts w:ascii="Arial" w:eastAsia="Times New Roman" w:hAnsi="Arial" w:cs="Arial"/>
        </w:rPr>
        <w:t>(</w:t>
      </w:r>
      <w:r w:rsidR="00380BC4" w:rsidRPr="00707F95">
        <w:rPr>
          <w:rFonts w:ascii="Arial" w:eastAsia="Times New Roman" w:hAnsi="Arial" w:cs="Arial"/>
        </w:rPr>
        <w:t>such as a SINS report</w:t>
      </w:r>
      <w:r w:rsidR="00132DB3" w:rsidRPr="00707F95">
        <w:rPr>
          <w:rFonts w:ascii="Arial" w:eastAsia="Times New Roman" w:hAnsi="Arial" w:cs="Arial"/>
        </w:rPr>
        <w:t>)</w:t>
      </w:r>
      <w:r w:rsidR="00380BC4" w:rsidRPr="00707F95">
        <w:rPr>
          <w:rFonts w:ascii="Arial" w:eastAsia="Times New Roman" w:hAnsi="Arial" w:cs="Arial"/>
        </w:rPr>
        <w:t>, and forward this information to the appropriate member of the Facilitation Group.</w:t>
      </w:r>
    </w:p>
    <w:sectPr w:rsidR="004E511D" w:rsidRPr="003E21F2" w:rsidSect="002864C6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EE2" w:rsidRDefault="001A3EE2" w:rsidP="00EB5606">
      <w:pPr>
        <w:spacing w:after="0" w:line="240" w:lineRule="auto"/>
      </w:pPr>
      <w:r>
        <w:separator/>
      </w:r>
    </w:p>
  </w:endnote>
  <w:endnote w:type="continuationSeparator" w:id="0">
    <w:p w:rsidR="001A3EE2" w:rsidRDefault="001A3EE2" w:rsidP="00EB5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 SemiCond">
    <w:altName w:val="Myriad Pro SemiC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1F2" w:rsidRDefault="00A237F1" w:rsidP="003E21F2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89.85pt;margin-top:14.3pt;width:80.4pt;height:22.5pt;z-index:251658752;mso-width-relative:margin;mso-height-relative:margin" fillcolor="#039" strokecolor="#c00">
          <v:textbox style="mso-next-textbox:#_x0000_s4098">
            <w:txbxContent>
              <w:p w:rsidR="003E21F2" w:rsidRPr="006F1BD7" w:rsidRDefault="003E21F2" w:rsidP="003E21F2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9.A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3E21F2" w:rsidTr="00601FD6">
      <w:tc>
        <w:tcPr>
          <w:tcW w:w="3258" w:type="dxa"/>
        </w:tcPr>
        <w:p w:rsidR="003E21F2" w:rsidRDefault="003E21F2" w:rsidP="00601FD6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3E21F2" w:rsidRDefault="003E21F2" w:rsidP="00601FD6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3E21F2" w:rsidRDefault="003E21F2" w:rsidP="00601FD6">
          <w:pPr>
            <w:pStyle w:val="Footer"/>
          </w:pPr>
        </w:p>
      </w:tc>
    </w:tr>
  </w:tbl>
  <w:p w:rsidR="004A481F" w:rsidRDefault="004A48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EE2" w:rsidRDefault="001A3EE2" w:rsidP="00EB5606">
      <w:pPr>
        <w:spacing w:after="0" w:line="240" w:lineRule="auto"/>
      </w:pPr>
      <w:r>
        <w:separator/>
      </w:r>
    </w:p>
  </w:footnote>
  <w:footnote w:type="continuationSeparator" w:id="0">
    <w:p w:rsidR="001A3EE2" w:rsidRDefault="001A3EE2" w:rsidP="00EB5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1F2" w:rsidRPr="003E21F2" w:rsidRDefault="00A237F1" w:rsidP="003E21F2">
    <w:pPr>
      <w:jc w:val="right"/>
      <w:rPr>
        <w:sz w:val="40"/>
        <w:szCs w:val="40"/>
      </w:rPr>
    </w:pPr>
    <w:r w:rsidRPr="00A237F1"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75pt;margin-top:28.5pt;width:392.25pt;height:.05pt;flip:x;z-index:251657728" o:connectortype="straight"/>
      </w:pict>
    </w:r>
    <w:r w:rsidR="003E21F2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E21F2">
      <w:rPr>
        <w:sz w:val="48"/>
        <w:szCs w:val="48"/>
      </w:rPr>
      <w:t xml:space="preserve"> </w:t>
    </w:r>
    <w:r w:rsidR="003E21F2" w:rsidRPr="003E21F2">
      <w:rPr>
        <w:sz w:val="40"/>
        <w:szCs w:val="40"/>
      </w:rPr>
      <w:t>TIME Program and Extended Duration Incidents</w:t>
    </w:r>
  </w:p>
  <w:p w:rsidR="003E21F2" w:rsidRDefault="003E21F2" w:rsidP="003E21F2">
    <w:pPr>
      <w:pStyle w:val="Header"/>
    </w:pPr>
  </w:p>
  <w:p w:rsidR="00EB5606" w:rsidRDefault="00EB56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A5D6F"/>
    <w:multiLevelType w:val="hybridMultilevel"/>
    <w:tmpl w:val="5798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AB2563"/>
    <w:multiLevelType w:val="multilevel"/>
    <w:tmpl w:val="F424B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A4EEE"/>
    <w:multiLevelType w:val="hybridMultilevel"/>
    <w:tmpl w:val="B172CE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>
    <w:nsid w:val="62A47794"/>
    <w:multiLevelType w:val="multilevel"/>
    <w:tmpl w:val="956C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DA35C5"/>
    <w:multiLevelType w:val="multilevel"/>
    <w:tmpl w:val="03C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FA4E58"/>
    <w:multiLevelType w:val="multilevel"/>
    <w:tmpl w:val="8BC6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4B1BBF"/>
    <w:multiLevelType w:val="hybridMultilevel"/>
    <w:tmpl w:val="7C4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hdrShapeDefaults>
    <o:shapedefaults v:ext="edit" spidmax="4100"/>
    <o:shapelayout v:ext="edit">
      <o:idmap v:ext="edit" data="4"/>
      <o:rules v:ext="edit">
        <o:r id="V:Rule2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EB5606"/>
    <w:rsid w:val="0002303F"/>
    <w:rsid w:val="000754BD"/>
    <w:rsid w:val="00083133"/>
    <w:rsid w:val="000A3ED2"/>
    <w:rsid w:val="000B5F2D"/>
    <w:rsid w:val="000D58B5"/>
    <w:rsid w:val="00115137"/>
    <w:rsid w:val="00132DB3"/>
    <w:rsid w:val="001A3EE2"/>
    <w:rsid w:val="001A5007"/>
    <w:rsid w:val="001B00BF"/>
    <w:rsid w:val="002864C6"/>
    <w:rsid w:val="002A6A27"/>
    <w:rsid w:val="0032360F"/>
    <w:rsid w:val="003255B4"/>
    <w:rsid w:val="00380BC4"/>
    <w:rsid w:val="003E21F2"/>
    <w:rsid w:val="004167B5"/>
    <w:rsid w:val="00460C38"/>
    <w:rsid w:val="00472699"/>
    <w:rsid w:val="0048558B"/>
    <w:rsid w:val="004A481F"/>
    <w:rsid w:val="004B4F81"/>
    <w:rsid w:val="004E511D"/>
    <w:rsid w:val="0057792B"/>
    <w:rsid w:val="005D4E25"/>
    <w:rsid w:val="005E24A8"/>
    <w:rsid w:val="005F7DBE"/>
    <w:rsid w:val="006358AE"/>
    <w:rsid w:val="006D5CEB"/>
    <w:rsid w:val="00707F95"/>
    <w:rsid w:val="008803F0"/>
    <w:rsid w:val="008938D0"/>
    <w:rsid w:val="009A262E"/>
    <w:rsid w:val="009F4A02"/>
    <w:rsid w:val="00A237F1"/>
    <w:rsid w:val="00B20FEE"/>
    <w:rsid w:val="00B80618"/>
    <w:rsid w:val="00C006AE"/>
    <w:rsid w:val="00C20287"/>
    <w:rsid w:val="00C85805"/>
    <w:rsid w:val="00C93A9C"/>
    <w:rsid w:val="00CB6169"/>
    <w:rsid w:val="00CE55C7"/>
    <w:rsid w:val="00D47718"/>
    <w:rsid w:val="00E06E67"/>
    <w:rsid w:val="00EB5606"/>
    <w:rsid w:val="00ED124C"/>
    <w:rsid w:val="00EE170A"/>
    <w:rsid w:val="00EF6F3E"/>
    <w:rsid w:val="00F1431B"/>
    <w:rsid w:val="00F3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4C6"/>
  </w:style>
  <w:style w:type="paragraph" w:styleId="Heading2">
    <w:name w:val="heading 2"/>
    <w:basedOn w:val="Normal"/>
    <w:link w:val="Heading2Char"/>
    <w:uiPriority w:val="9"/>
    <w:qFormat/>
    <w:rsid w:val="004E51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E5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06"/>
  </w:style>
  <w:style w:type="paragraph" w:styleId="Footer">
    <w:name w:val="footer"/>
    <w:basedOn w:val="Normal"/>
    <w:link w:val="FooterChar"/>
    <w:uiPriority w:val="99"/>
    <w:unhideWhenUsed/>
    <w:rsid w:val="00EB56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06"/>
  </w:style>
  <w:style w:type="paragraph" w:styleId="BalloonText">
    <w:name w:val="Balloon Text"/>
    <w:basedOn w:val="Normal"/>
    <w:link w:val="BalloonTextChar"/>
    <w:uiPriority w:val="99"/>
    <w:semiHidden/>
    <w:unhideWhenUsed/>
    <w:rsid w:val="00EB5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6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02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E511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E511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4E511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E5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E511D"/>
    <w:rPr>
      <w:b/>
      <w:bCs/>
    </w:rPr>
  </w:style>
  <w:style w:type="character" w:customStyle="1" w:styleId="smalltext">
    <w:name w:val="smalltext"/>
    <w:basedOn w:val="DefaultParagraphFont"/>
    <w:rsid w:val="004E511D"/>
  </w:style>
  <w:style w:type="paragraph" w:customStyle="1" w:styleId="Pa24">
    <w:name w:val="Pa24"/>
    <w:basedOn w:val="Normal"/>
    <w:next w:val="Normal"/>
    <w:uiPriority w:val="99"/>
    <w:rsid w:val="00ED124C"/>
    <w:pPr>
      <w:autoSpaceDE w:val="0"/>
      <w:autoSpaceDN w:val="0"/>
      <w:adjustRightInd w:val="0"/>
      <w:spacing w:after="0" w:line="191" w:lineRule="atLeast"/>
    </w:pPr>
    <w:rPr>
      <w:rFonts w:ascii="Myriad Pro SemiCond" w:hAnsi="Myriad Pro SemiCond"/>
      <w:sz w:val="24"/>
      <w:szCs w:val="24"/>
    </w:rPr>
  </w:style>
  <w:style w:type="table" w:styleId="TableGrid">
    <w:name w:val="Table Grid"/>
    <w:basedOn w:val="TableNormal"/>
    <w:uiPriority w:val="59"/>
    <w:rsid w:val="003E2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2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19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3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2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437AD6-5C24-40EA-AE39-C869210673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4C7017-422E-40FE-BC98-E174CF296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A67EE-AC89-4044-A58B-30F6CFF7E7A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53AF2D-9A28-4886-9053-F003E088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# - EDI &amp; TIME Program</vt:lpstr>
    </vt:vector>
  </TitlesOfParts>
  <Company>Wisconsin Department of Transportation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MSCCGC</dc:creator>
  <cp:lastModifiedBy>25765</cp:lastModifiedBy>
  <cp:revision>9</cp:revision>
  <dcterms:created xsi:type="dcterms:W3CDTF">2014-06-11T22:54:00Z</dcterms:created>
  <dcterms:modified xsi:type="dcterms:W3CDTF">2014-07-29T21:10:00Z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